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4BD6A" w14:textId="77777777" w:rsidR="00B37974" w:rsidRDefault="00B3797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14:paraId="51F367F8" w14:textId="77777777" w:rsidR="00691983" w:rsidRDefault="00691983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Izglītības un kultūras jautājumu komitejas atzinuma</w:t>
      </w:r>
    </w:p>
    <w:p w14:paraId="01E8747B" w14:textId="77777777" w:rsidR="00DC2344" w:rsidRPr="00D059A0" w:rsidRDefault="00DC2344" w:rsidP="00D059A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103616">
        <w:rPr>
          <w:rFonts w:ascii="Times New Roman" w:hAnsi="Times New Roman" w:cs="Times New Roman"/>
          <w:b/>
          <w:i/>
          <w:sz w:val="24"/>
          <w:szCs w:val="24"/>
        </w:rPr>
        <w:t>PROJEKTS</w:t>
      </w:r>
    </w:p>
    <w:p w14:paraId="4DC94EED" w14:textId="77777777" w:rsidR="00B37974" w:rsidRPr="00103616" w:rsidRDefault="00B37974" w:rsidP="00181C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EE5B570" w14:textId="77777777" w:rsidR="00BA2B6F" w:rsidRPr="00103616" w:rsidRDefault="00BA2B6F" w:rsidP="00BA2B6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20</w:t>
      </w:r>
      <w:r w:rsidR="00B62118">
        <w:rPr>
          <w:rFonts w:ascii="Times New Roman" w:hAnsi="Times New Roman" w:cs="Times New Roman"/>
          <w:sz w:val="24"/>
          <w:szCs w:val="24"/>
        </w:rPr>
        <w:t>2</w:t>
      </w:r>
      <w:r w:rsidR="0077193A">
        <w:rPr>
          <w:rFonts w:ascii="Times New Roman" w:hAnsi="Times New Roman" w:cs="Times New Roman"/>
          <w:sz w:val="24"/>
          <w:szCs w:val="24"/>
        </w:rPr>
        <w:t>5</w:t>
      </w:r>
      <w:r w:rsidRPr="00103616">
        <w:rPr>
          <w:rFonts w:ascii="Times New Roman" w:hAnsi="Times New Roman" w:cs="Times New Roman"/>
          <w:sz w:val="24"/>
          <w:szCs w:val="24"/>
        </w:rPr>
        <w:t xml:space="preserve">.gada </w:t>
      </w:r>
      <w:r w:rsidR="00DC2344" w:rsidRPr="00103616">
        <w:rPr>
          <w:rFonts w:ascii="Times New Roman" w:hAnsi="Times New Roman" w:cs="Times New Roman"/>
          <w:sz w:val="24"/>
          <w:szCs w:val="24"/>
        </w:rPr>
        <w:t>____</w:t>
      </w:r>
      <w:r w:rsidR="002148AF">
        <w:rPr>
          <w:rFonts w:ascii="Times New Roman" w:hAnsi="Times New Roman" w:cs="Times New Roman"/>
          <w:sz w:val="24"/>
          <w:szCs w:val="24"/>
        </w:rPr>
        <w:t>.</w:t>
      </w:r>
      <w:r w:rsidR="00C13810">
        <w:rPr>
          <w:rFonts w:ascii="Times New Roman" w:hAnsi="Times New Roman" w:cs="Times New Roman"/>
          <w:sz w:val="24"/>
          <w:szCs w:val="24"/>
        </w:rPr>
        <w:t>aprīlī</w:t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Pr="00103616">
        <w:rPr>
          <w:rFonts w:ascii="Times New Roman" w:hAnsi="Times New Roman" w:cs="Times New Roman"/>
          <w:sz w:val="24"/>
          <w:szCs w:val="24"/>
        </w:rPr>
        <w:tab/>
      </w:r>
      <w:r w:rsidR="00D059A0">
        <w:rPr>
          <w:rFonts w:ascii="Times New Roman" w:hAnsi="Times New Roman" w:cs="Times New Roman"/>
          <w:sz w:val="24"/>
          <w:szCs w:val="24"/>
        </w:rPr>
        <w:tab/>
      </w:r>
      <w:r w:rsidR="00D7196C">
        <w:rPr>
          <w:rFonts w:ascii="Times New Roman" w:hAnsi="Times New Roman" w:cs="Times New Roman"/>
          <w:sz w:val="24"/>
          <w:szCs w:val="24"/>
        </w:rPr>
        <w:tab/>
      </w:r>
      <w:r w:rsidR="00B12A99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F586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7193A">
        <w:rPr>
          <w:rFonts w:ascii="Times New Roman" w:hAnsi="Times New Roman" w:cs="Times New Roman"/>
          <w:sz w:val="24"/>
          <w:szCs w:val="24"/>
        </w:rPr>
        <w:t xml:space="preserve"> </w:t>
      </w:r>
      <w:r w:rsidRPr="00103616">
        <w:rPr>
          <w:rFonts w:ascii="Times New Roman" w:hAnsi="Times New Roman" w:cs="Times New Roman"/>
          <w:sz w:val="24"/>
          <w:szCs w:val="24"/>
        </w:rPr>
        <w:t>Nr.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____</w:t>
      </w:r>
      <w:r w:rsidRPr="00103616">
        <w:rPr>
          <w:rFonts w:ascii="Times New Roman" w:hAnsi="Times New Roman" w:cs="Times New Roman"/>
          <w:b/>
          <w:sz w:val="24"/>
          <w:szCs w:val="24"/>
        </w:rPr>
        <w:tab/>
      </w:r>
    </w:p>
    <w:p w14:paraId="0D6E6447" w14:textId="77777777" w:rsidR="00BA2B6F" w:rsidRPr="00103616" w:rsidRDefault="00BA2B6F" w:rsidP="00DC2344">
      <w:pPr>
        <w:spacing w:after="0" w:line="240" w:lineRule="auto"/>
        <w:ind w:left="6480"/>
        <w:rPr>
          <w:rFonts w:ascii="Times New Roman" w:hAnsi="Times New Roman" w:cs="Times New Roman"/>
          <w:sz w:val="24"/>
          <w:szCs w:val="24"/>
        </w:rPr>
      </w:pPr>
      <w:r w:rsidRPr="00103616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616">
        <w:rPr>
          <w:rFonts w:ascii="Times New Roman" w:hAnsi="Times New Roman" w:cs="Times New Roman"/>
          <w:sz w:val="24"/>
          <w:szCs w:val="24"/>
        </w:rPr>
        <w:t>prot.Nr</w:t>
      </w:r>
      <w:proofErr w:type="spellEnd"/>
      <w:r w:rsidRPr="00103616">
        <w:rPr>
          <w:rFonts w:ascii="Times New Roman" w:hAnsi="Times New Roman" w:cs="Times New Roman"/>
          <w:sz w:val="24"/>
          <w:szCs w:val="24"/>
        </w:rPr>
        <w:t>.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 xml:space="preserve">,  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__</w:t>
      </w:r>
      <w:r w:rsidRPr="00103616">
        <w:rPr>
          <w:rFonts w:ascii="Times New Roman" w:hAnsi="Times New Roman" w:cs="Times New Roman"/>
          <w:sz w:val="24"/>
          <w:szCs w:val="24"/>
        </w:rPr>
        <w:t>.§)</w:t>
      </w:r>
    </w:p>
    <w:p w14:paraId="5F09C26C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747FC8" w14:textId="77777777" w:rsidR="007C562F" w:rsidRDefault="0094405A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Par līdzfinansējuma 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piešķiršanu</w:t>
      </w:r>
      <w:r w:rsidR="00250AC5">
        <w:rPr>
          <w:rFonts w:ascii="Times New Roman" w:hAnsi="Times New Roman" w:cs="Times New Roman"/>
          <w:b/>
          <w:sz w:val="24"/>
          <w:szCs w:val="24"/>
        </w:rPr>
        <w:t xml:space="preserve"> dalības braucienam biedrībai </w:t>
      </w:r>
    </w:p>
    <w:p w14:paraId="5456C743" w14:textId="77777777" w:rsidR="00E24208" w:rsidRDefault="00250AC5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Start w:id="0" w:name="_Hlk193109552"/>
      <w:r w:rsidR="00E24208" w:rsidRPr="00E24208">
        <w:rPr>
          <w:rFonts w:ascii="Times New Roman" w:hAnsi="Times New Roman" w:cs="Times New Roman"/>
          <w:b/>
          <w:sz w:val="24"/>
          <w:szCs w:val="24"/>
        </w:rPr>
        <w:t>"</w:t>
      </w:r>
      <w:r w:rsidR="00C13810">
        <w:rPr>
          <w:rFonts w:ascii="Times New Roman" w:hAnsi="Times New Roman" w:cs="Times New Roman"/>
          <w:b/>
          <w:sz w:val="24"/>
          <w:szCs w:val="24"/>
        </w:rPr>
        <w:t>Daugavpils vēsturiskās rekonstrukcijas klubs</w:t>
      </w:r>
      <w:r w:rsidR="00E24208" w:rsidRPr="00E24208">
        <w:rPr>
          <w:rFonts w:ascii="Times New Roman" w:hAnsi="Times New Roman" w:cs="Times New Roman"/>
          <w:b/>
          <w:sz w:val="24"/>
          <w:szCs w:val="24"/>
        </w:rPr>
        <w:t>"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 </w:t>
      </w:r>
      <w:bookmarkEnd w:id="0"/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no </w:t>
      </w:r>
      <w:r>
        <w:rPr>
          <w:rFonts w:ascii="Times New Roman" w:hAnsi="Times New Roman" w:cs="Times New Roman"/>
          <w:b/>
          <w:sz w:val="24"/>
          <w:szCs w:val="24"/>
        </w:rPr>
        <w:t>pamat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 xml:space="preserve">budžeta </w:t>
      </w:r>
      <w:r w:rsidR="00CD7AC6">
        <w:rPr>
          <w:rFonts w:ascii="Times New Roman" w:hAnsi="Times New Roman" w:cs="Times New Roman"/>
          <w:b/>
          <w:sz w:val="24"/>
          <w:szCs w:val="24"/>
        </w:rPr>
        <w:t>apakš</w:t>
      </w:r>
      <w:r w:rsidR="00AD5B13" w:rsidRPr="00103616">
        <w:rPr>
          <w:rFonts w:ascii="Times New Roman" w:hAnsi="Times New Roman" w:cs="Times New Roman"/>
          <w:b/>
          <w:sz w:val="24"/>
          <w:szCs w:val="24"/>
        </w:rPr>
        <w:t>programmas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0274A9B" w14:textId="77777777" w:rsidR="00AD5B13" w:rsidRPr="00103616" w:rsidRDefault="00AD5B13" w:rsidP="00250AC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3616">
        <w:rPr>
          <w:rFonts w:ascii="Times New Roman" w:hAnsi="Times New Roman" w:cs="Times New Roman"/>
          <w:b/>
          <w:sz w:val="24"/>
          <w:szCs w:val="24"/>
        </w:rPr>
        <w:t>„</w:t>
      </w:r>
      <w:r w:rsidR="00DC2344" w:rsidRPr="00103616">
        <w:rPr>
          <w:rFonts w:ascii="Times New Roman" w:hAnsi="Times New Roman" w:cs="Times New Roman"/>
          <w:b/>
          <w:sz w:val="24"/>
          <w:szCs w:val="24"/>
        </w:rPr>
        <w:t>Sabiedrisko organizāciju atbalsta fonds</w:t>
      </w:r>
      <w:r w:rsidRPr="00103616">
        <w:rPr>
          <w:rFonts w:ascii="Times New Roman" w:hAnsi="Times New Roman" w:cs="Times New Roman"/>
          <w:b/>
          <w:sz w:val="24"/>
          <w:szCs w:val="24"/>
        </w:rPr>
        <w:t>”</w:t>
      </w:r>
    </w:p>
    <w:p w14:paraId="1E65DA0D" w14:textId="77777777" w:rsidR="00AD5B13" w:rsidRPr="00103616" w:rsidRDefault="00AD5B13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46AF1F9" w14:textId="77777777" w:rsidR="00487B9D" w:rsidRPr="00E24208" w:rsidRDefault="00F72340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Pamatojoties uz Pašvaldību likuma 10.panta pirmās daļas 21.punktu,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2025.gada 30.janvāra saistošajiem noteikumiem Nr.2 „Par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2025.gada budžetu”, Daugavpils </w:t>
      </w:r>
      <w:proofErr w:type="spellStart"/>
      <w:r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2016.gada 28.janvāra noteikumu Nr.1 “Sabiedrisko organizāciju atbalsta fonda noteikumi”, kas apstiprināti ar Domes 2016.gada 28.janvāra lēmumu Nr.20 “Par noteikumu apstiprināšanu”, 1</w:t>
      </w:r>
      <w:r w:rsidR="005658AA">
        <w:rPr>
          <w:rFonts w:ascii="Times New Roman" w:eastAsia="Calibri" w:hAnsi="Times New Roman" w:cs="Times New Roman"/>
          <w:sz w:val="24"/>
          <w:szCs w:val="24"/>
        </w:rPr>
        <w:t>1</w:t>
      </w:r>
      <w:r w:rsidRPr="00E24208">
        <w:rPr>
          <w:rFonts w:ascii="Times New Roman" w:eastAsia="Calibri" w:hAnsi="Times New Roman" w:cs="Times New Roman"/>
          <w:sz w:val="24"/>
          <w:szCs w:val="24"/>
        </w:rPr>
        <w:t>., 24., 25. un 26.punktu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, ņemot vērā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biedrības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C13810" w:rsidRPr="00C13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10" w:rsidRPr="00C13810">
        <w:rPr>
          <w:rFonts w:ascii="Times New Roman" w:hAnsi="Times New Roman" w:cs="Times New Roman"/>
          <w:sz w:val="24"/>
          <w:szCs w:val="24"/>
        </w:rPr>
        <w:t>Daugavpils vēsturiskās rekonstrukcijas klubs</w:t>
      </w:r>
      <w:r w:rsidR="00C13810" w:rsidRPr="00C1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208" w:rsidRPr="00C13810">
        <w:rPr>
          <w:rFonts w:ascii="Times New Roman" w:eastAsia="Calibri" w:hAnsi="Times New Roman" w:cs="Times New Roman"/>
          <w:sz w:val="24"/>
          <w:szCs w:val="24"/>
        </w:rPr>
        <w:t>"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810">
        <w:rPr>
          <w:rFonts w:ascii="Times New Roman" w:eastAsia="Calibri" w:hAnsi="Times New Roman" w:cs="Times New Roman"/>
          <w:sz w:val="24"/>
          <w:szCs w:val="24"/>
        </w:rPr>
        <w:t>14.04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.202</w:t>
      </w:r>
      <w:r w:rsidR="00E24208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 pieteikumu, 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Izglītības un kultūras jautājumu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r w:rsidR="00C13810">
        <w:rPr>
          <w:rFonts w:ascii="Times New Roman" w:eastAsia="Calibri" w:hAnsi="Times New Roman" w:cs="Times New Roman"/>
          <w:sz w:val="24"/>
          <w:szCs w:val="24"/>
        </w:rPr>
        <w:t>aprīļa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sēdes atzinumu, Daugavpils </w:t>
      </w:r>
      <w:proofErr w:type="spellStart"/>
      <w:r w:rsidR="00487B9D" w:rsidRPr="00E24208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 pašvaldības domes Finanšu komitejas 202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5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.gada </w:t>
      </w:r>
      <w:r w:rsidR="007D6A43" w:rsidRPr="00E24208">
        <w:rPr>
          <w:rFonts w:ascii="Times New Roman" w:eastAsia="Calibri" w:hAnsi="Times New Roman" w:cs="Times New Roman"/>
          <w:sz w:val="24"/>
          <w:szCs w:val="24"/>
        </w:rPr>
        <w:t>_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>.</w:t>
      </w:r>
      <w:proofErr w:type="spellStart"/>
      <w:r w:rsidR="00C13810">
        <w:rPr>
          <w:rFonts w:ascii="Times New Roman" w:eastAsia="Calibri" w:hAnsi="Times New Roman" w:cs="Times New Roman"/>
          <w:sz w:val="24"/>
          <w:szCs w:val="24"/>
        </w:rPr>
        <w:t>aprīļā</w:t>
      </w:r>
      <w:proofErr w:type="spellEnd"/>
      <w:r w:rsidR="00C1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487B9D" w:rsidRPr="00E24208">
        <w:rPr>
          <w:rFonts w:ascii="Times New Roman" w:eastAsia="Calibri" w:hAnsi="Times New Roman" w:cs="Times New Roman"/>
          <w:sz w:val="24"/>
          <w:szCs w:val="24"/>
        </w:rPr>
        <w:t xml:space="preserve">sēdes atzinumu, </w:t>
      </w:r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Daugavpils </w:t>
      </w:r>
      <w:proofErr w:type="spellStart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>valstspilsētas</w:t>
      </w:r>
      <w:proofErr w:type="spellEnd"/>
      <w:r w:rsidR="00487B9D" w:rsidRPr="00E24208">
        <w:rPr>
          <w:rFonts w:ascii="Times New Roman" w:eastAsia="Calibri" w:hAnsi="Times New Roman" w:cs="Times New Roman"/>
          <w:b/>
          <w:sz w:val="24"/>
          <w:szCs w:val="24"/>
        </w:rPr>
        <w:t xml:space="preserve"> pašvaldības dome nolemj:</w:t>
      </w:r>
    </w:p>
    <w:p w14:paraId="55D1C1B6" w14:textId="77777777" w:rsidR="00487B9D" w:rsidRPr="000150FA" w:rsidRDefault="00487B9D" w:rsidP="00487B9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14:paraId="6B013E4D" w14:textId="77777777" w:rsidR="00487B9D" w:rsidRPr="000150FA" w:rsidRDefault="00487B9D" w:rsidP="00487B9D">
      <w:pPr>
        <w:spacing w:after="0" w:line="240" w:lineRule="auto"/>
        <w:ind w:firstLine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1.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Piešķirt no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pamatbudžeta apakšprogrammas „Sabiedrisko organizāciju atbalsta fonds”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>līdzfinansējumu biedrībai</w:t>
      </w:r>
      <w:r w:rsidRPr="000150F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>"</w:t>
      </w:r>
      <w:r w:rsidR="00C13810" w:rsidRPr="00C1381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3810" w:rsidRPr="00C13810">
        <w:rPr>
          <w:rFonts w:ascii="Times New Roman" w:hAnsi="Times New Roman" w:cs="Times New Roman"/>
          <w:sz w:val="24"/>
          <w:szCs w:val="24"/>
        </w:rPr>
        <w:t>Daugavpils vēsturiskās rekonstrukcijas klubs</w:t>
      </w:r>
      <w:r w:rsidR="00C13810" w:rsidRPr="00C1381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24208" w:rsidRPr="00C13810">
        <w:rPr>
          <w:rFonts w:ascii="Times New Roman" w:eastAsia="Calibri" w:hAnsi="Times New Roman" w:cs="Times New Roman"/>
          <w:sz w:val="24"/>
          <w:szCs w:val="24"/>
        </w:rPr>
        <w:t>"</w:t>
      </w:r>
      <w:r w:rsidR="00E24208" w:rsidRPr="00E2420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0135CC">
        <w:rPr>
          <w:rFonts w:ascii="Times New Roman" w:eastAsia="Calibri" w:hAnsi="Times New Roman" w:cs="Times New Roman"/>
          <w:sz w:val="24"/>
          <w:szCs w:val="24"/>
        </w:rPr>
        <w:t>(</w:t>
      </w:r>
      <w:proofErr w:type="spellStart"/>
      <w:r w:rsidRPr="000135CC">
        <w:rPr>
          <w:rFonts w:ascii="Times New Roman" w:eastAsia="Calibri" w:hAnsi="Times New Roman" w:cs="Times New Roman"/>
          <w:sz w:val="24"/>
          <w:szCs w:val="24"/>
        </w:rPr>
        <w:t>reģ</w:t>
      </w:r>
      <w:proofErr w:type="spellEnd"/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. Nr. </w:t>
      </w:r>
      <w:r w:rsidR="00C13810">
        <w:rPr>
          <w:rFonts w:ascii="Times New Roman" w:eastAsia="Calibri" w:hAnsi="Times New Roman" w:cs="Times New Roman"/>
          <w:sz w:val="24"/>
          <w:szCs w:val="24"/>
        </w:rPr>
        <w:t>50008261401</w:t>
      </w:r>
      <w:r w:rsidRPr="000135CC">
        <w:rPr>
          <w:rFonts w:ascii="Times New Roman" w:eastAsia="Calibri" w:hAnsi="Times New Roman" w:cs="Times New Roman"/>
          <w:sz w:val="24"/>
          <w:szCs w:val="24"/>
        </w:rPr>
        <w:t xml:space="preserve">), 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EUR </w:t>
      </w:r>
      <w:r w:rsidR="00C13810">
        <w:rPr>
          <w:rFonts w:ascii="Times New Roman" w:eastAsia="Calibri" w:hAnsi="Times New Roman" w:cs="Times New Roman"/>
          <w:spacing w:val="-6"/>
          <w:sz w:val="24"/>
          <w:szCs w:val="24"/>
        </w:rPr>
        <w:t>748.69</w:t>
      </w:r>
      <w:r w:rsidRPr="000135CC">
        <w:rPr>
          <w:rFonts w:ascii="Times New Roman" w:eastAsia="Calibri" w:hAnsi="Times New Roman" w:cs="Times New Roman"/>
          <w:spacing w:val="-6"/>
          <w:sz w:val="24"/>
          <w:szCs w:val="24"/>
        </w:rPr>
        <w:t xml:space="preserve">, apmērā </w:t>
      </w:r>
      <w:r w:rsidRPr="000150FA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="00E24208">
        <w:rPr>
          <w:rFonts w:ascii="Times New Roman" w:eastAsia="Calibri" w:hAnsi="Times New Roman" w:cs="Times New Roman"/>
          <w:i/>
          <w:spacing w:val="-6"/>
          <w:sz w:val="24"/>
          <w:szCs w:val="24"/>
        </w:rPr>
        <w:t xml:space="preserve"> 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braucienam uz </w:t>
      </w:r>
      <w:r w:rsidR="00C13810">
        <w:rPr>
          <w:rFonts w:ascii="Times New Roman" w:eastAsia="Calibri" w:hAnsi="Times New Roman" w:cs="Times New Roman"/>
          <w:sz w:val="24"/>
          <w:szCs w:val="24"/>
        </w:rPr>
        <w:t>Rundāles pili</w:t>
      </w:r>
      <w:r w:rsidRPr="000150FA">
        <w:rPr>
          <w:rFonts w:ascii="Times New Roman" w:eastAsia="Calibri" w:hAnsi="Times New Roman" w:cs="Times New Roman"/>
          <w:sz w:val="24"/>
          <w:szCs w:val="24"/>
        </w:rPr>
        <w:t>, 202</w:t>
      </w:r>
      <w:r w:rsidR="00E24208">
        <w:rPr>
          <w:rFonts w:ascii="Times New Roman" w:eastAsia="Calibri" w:hAnsi="Times New Roman" w:cs="Times New Roman"/>
          <w:sz w:val="24"/>
          <w:szCs w:val="24"/>
        </w:rPr>
        <w:t>5</w:t>
      </w:r>
      <w:r w:rsidRPr="000150FA">
        <w:rPr>
          <w:rFonts w:ascii="Times New Roman" w:eastAsia="Calibri" w:hAnsi="Times New Roman" w:cs="Times New Roman"/>
          <w:sz w:val="24"/>
          <w:szCs w:val="24"/>
        </w:rPr>
        <w:t>.gada</w:t>
      </w:r>
      <w:r w:rsidR="007C562F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810">
        <w:rPr>
          <w:rFonts w:ascii="Times New Roman" w:eastAsia="Calibri" w:hAnsi="Times New Roman" w:cs="Times New Roman"/>
          <w:sz w:val="24"/>
          <w:szCs w:val="24"/>
        </w:rPr>
        <w:t>27</w:t>
      </w:r>
      <w:r w:rsidR="007C562F">
        <w:rPr>
          <w:rFonts w:ascii="Times New Roman" w:eastAsia="Calibri" w:hAnsi="Times New Roman" w:cs="Times New Roman"/>
          <w:sz w:val="24"/>
          <w:szCs w:val="24"/>
        </w:rPr>
        <w:t>.</w:t>
      </w: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13810">
        <w:rPr>
          <w:rFonts w:ascii="Times New Roman" w:eastAsia="Calibri" w:hAnsi="Times New Roman" w:cs="Times New Roman"/>
          <w:sz w:val="24"/>
          <w:szCs w:val="24"/>
        </w:rPr>
        <w:t xml:space="preserve">jūnijā, </w:t>
      </w:r>
      <w:r w:rsidR="00C13810" w:rsidRPr="00C13810">
        <w:rPr>
          <w:rFonts w:ascii="Times New Roman" w:eastAsia="Calibri" w:hAnsi="Times New Roman" w:cs="Times New Roman"/>
          <w:sz w:val="24"/>
          <w:szCs w:val="24"/>
        </w:rPr>
        <w:t>dalīb</w:t>
      </w:r>
      <w:r w:rsidR="00C13810">
        <w:rPr>
          <w:rFonts w:ascii="Times New Roman" w:eastAsia="Calibri" w:hAnsi="Times New Roman" w:cs="Times New Roman"/>
          <w:sz w:val="24"/>
          <w:szCs w:val="24"/>
        </w:rPr>
        <w:t>ai</w:t>
      </w:r>
      <w:r w:rsidR="00C13810" w:rsidRPr="00C13810">
        <w:rPr>
          <w:rFonts w:ascii="Times New Roman" w:eastAsia="Calibri" w:hAnsi="Times New Roman" w:cs="Times New Roman"/>
          <w:sz w:val="24"/>
          <w:szCs w:val="24"/>
        </w:rPr>
        <w:t xml:space="preserve"> Rundāles pils muzeja Dārza svētkos</w:t>
      </w:r>
      <w:r w:rsidR="00C13810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9C01259" w14:textId="77777777" w:rsidR="00487B9D" w:rsidRPr="000150FA" w:rsidRDefault="00487B9D" w:rsidP="00487B9D">
      <w:p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2. Daugavpils </w:t>
      </w:r>
      <w:proofErr w:type="spellStart"/>
      <w:r w:rsidRPr="000150FA">
        <w:rPr>
          <w:rFonts w:ascii="Times New Roman" w:eastAsia="Calibri" w:hAnsi="Times New Roman" w:cs="Times New Roman"/>
          <w:sz w:val="24"/>
          <w:szCs w:val="24"/>
        </w:rPr>
        <w:t>valstspilsētas</w:t>
      </w:r>
      <w:proofErr w:type="spellEnd"/>
      <w:r w:rsidRPr="000150FA">
        <w:rPr>
          <w:rFonts w:ascii="Times New Roman" w:eastAsia="Calibri" w:hAnsi="Times New Roman" w:cs="Times New Roman"/>
          <w:sz w:val="24"/>
          <w:szCs w:val="24"/>
        </w:rPr>
        <w:t xml:space="preserve"> pašvaldības iestādes “Daugavpils pašvaldības centrālā pārvalde” Centralizētajai grāmatvedībai līdzfinansējumu pārskaitīt biedrībai. </w:t>
      </w:r>
    </w:p>
    <w:p w14:paraId="488CBC45" w14:textId="77777777" w:rsidR="00BA2B6F" w:rsidRDefault="00BA2B6F" w:rsidP="00BA2B6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F7809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Daugavpils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valstspilsētas</w:t>
      </w:r>
      <w:proofErr w:type="spellEnd"/>
      <w:r w:rsidRPr="007C562F">
        <w:rPr>
          <w:rFonts w:ascii="Times New Roman" w:hAnsi="Times New Roman" w:cs="Times New Roman"/>
          <w:sz w:val="24"/>
          <w:szCs w:val="24"/>
        </w:rPr>
        <w:t xml:space="preserve"> pašvaldības</w:t>
      </w:r>
    </w:p>
    <w:p w14:paraId="044CCA5D" w14:textId="77777777" w:rsidR="007C562F" w:rsidRPr="007C562F" w:rsidRDefault="007C562F" w:rsidP="007C56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562F">
        <w:rPr>
          <w:rFonts w:ascii="Times New Roman" w:hAnsi="Times New Roman" w:cs="Times New Roman"/>
          <w:sz w:val="24"/>
          <w:szCs w:val="24"/>
        </w:rPr>
        <w:t xml:space="preserve">domes priekšsēdētājs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proofErr w:type="spellStart"/>
      <w:r w:rsidRPr="007C562F">
        <w:rPr>
          <w:rFonts w:ascii="Times New Roman" w:hAnsi="Times New Roman" w:cs="Times New Roman"/>
          <w:sz w:val="24"/>
          <w:szCs w:val="24"/>
        </w:rPr>
        <w:t>A.Elksniņš</w:t>
      </w:r>
      <w:proofErr w:type="spellEnd"/>
    </w:p>
    <w:sectPr w:rsidR="007C562F" w:rsidRPr="007C562F" w:rsidSect="007427CE">
      <w:headerReference w:type="default" r:id="rId8"/>
      <w:pgSz w:w="11906" w:h="16838" w:code="9"/>
      <w:pgMar w:top="426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B8D86B" w14:textId="77777777" w:rsidR="00B605CA" w:rsidRDefault="00B605CA" w:rsidP="00BA2B6F">
      <w:pPr>
        <w:spacing w:after="0" w:line="240" w:lineRule="auto"/>
      </w:pPr>
      <w:r>
        <w:separator/>
      </w:r>
    </w:p>
  </w:endnote>
  <w:endnote w:type="continuationSeparator" w:id="0">
    <w:p w14:paraId="1BD3BB5D" w14:textId="77777777" w:rsidR="00B605CA" w:rsidRDefault="00B605CA" w:rsidP="00BA2B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0D1A7C" w14:textId="77777777" w:rsidR="00B605CA" w:rsidRDefault="00B605CA" w:rsidP="00BA2B6F">
      <w:pPr>
        <w:spacing w:after="0" w:line="240" w:lineRule="auto"/>
      </w:pPr>
      <w:r>
        <w:separator/>
      </w:r>
    </w:p>
  </w:footnote>
  <w:footnote w:type="continuationSeparator" w:id="0">
    <w:p w14:paraId="458BE018" w14:textId="77777777" w:rsidR="00B605CA" w:rsidRDefault="00B605CA" w:rsidP="00BA2B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5774117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9B2A9F3" w14:textId="77777777" w:rsidR="00BA2B6F" w:rsidRDefault="00BA2B6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121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62E9CC0" w14:textId="77777777" w:rsidR="00BA2B6F" w:rsidRDefault="00BA2B6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06B9B"/>
    <w:multiLevelType w:val="multilevel"/>
    <w:tmpl w:val="F09AFC96"/>
    <w:lvl w:ilvl="0">
      <w:start w:val="1"/>
      <w:numFmt w:val="decimal"/>
      <w:lvlText w:val="%1."/>
      <w:lvlJc w:val="left"/>
      <w:pPr>
        <w:ind w:left="1362" w:hanging="795"/>
      </w:pPr>
      <w:rPr>
        <w:rFonts w:hint="default"/>
        <w:sz w:val="24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sz w:val="24"/>
      </w:rPr>
    </w:lvl>
  </w:abstractNum>
  <w:abstractNum w:abstractNumId="1" w15:restartNumberingAfterBreak="0">
    <w:nsid w:val="0D704519"/>
    <w:multiLevelType w:val="hybridMultilevel"/>
    <w:tmpl w:val="5E50A8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46DC5"/>
    <w:multiLevelType w:val="multilevel"/>
    <w:tmpl w:val="EB6AF35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4"/>
      </w:rPr>
    </w:lvl>
  </w:abstractNum>
  <w:abstractNum w:abstractNumId="3" w15:restartNumberingAfterBreak="0">
    <w:nsid w:val="55711223"/>
    <w:multiLevelType w:val="multilevel"/>
    <w:tmpl w:val="E70413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72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4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8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6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9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696" w:hanging="1800"/>
      </w:pPr>
      <w:rPr>
        <w:rFonts w:hint="default"/>
      </w:rPr>
    </w:lvl>
  </w:abstractNum>
  <w:abstractNum w:abstractNumId="4" w15:restartNumberingAfterBreak="0">
    <w:nsid w:val="768F298C"/>
    <w:multiLevelType w:val="hybridMultilevel"/>
    <w:tmpl w:val="74CE64F2"/>
    <w:lvl w:ilvl="0" w:tplc="0ABABD80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457854">
    <w:abstractNumId w:val="1"/>
  </w:num>
  <w:num w:numId="2" w16cid:durableId="2011253769">
    <w:abstractNumId w:val="0"/>
  </w:num>
  <w:num w:numId="3" w16cid:durableId="1717047816">
    <w:abstractNumId w:val="3"/>
  </w:num>
  <w:num w:numId="4" w16cid:durableId="264967273">
    <w:abstractNumId w:val="2"/>
  </w:num>
  <w:num w:numId="5" w16cid:durableId="12584410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5B13"/>
    <w:rsid w:val="000024F5"/>
    <w:rsid w:val="000216F7"/>
    <w:rsid w:val="000A0216"/>
    <w:rsid w:val="000E6F89"/>
    <w:rsid w:val="000F5145"/>
    <w:rsid w:val="00103616"/>
    <w:rsid w:val="0010743A"/>
    <w:rsid w:val="00112279"/>
    <w:rsid w:val="001320E4"/>
    <w:rsid w:val="00181CBC"/>
    <w:rsid w:val="00187F6F"/>
    <w:rsid w:val="00202DDC"/>
    <w:rsid w:val="0021029A"/>
    <w:rsid w:val="002148AF"/>
    <w:rsid w:val="00240EFF"/>
    <w:rsid w:val="00250AC5"/>
    <w:rsid w:val="002A0F32"/>
    <w:rsid w:val="002B5B9E"/>
    <w:rsid w:val="00313BBB"/>
    <w:rsid w:val="003F586F"/>
    <w:rsid w:val="00456B37"/>
    <w:rsid w:val="00487B9D"/>
    <w:rsid w:val="0049507F"/>
    <w:rsid w:val="004D59D3"/>
    <w:rsid w:val="00534A82"/>
    <w:rsid w:val="005658AA"/>
    <w:rsid w:val="00597361"/>
    <w:rsid w:val="005A1074"/>
    <w:rsid w:val="005B1E37"/>
    <w:rsid w:val="005B42CE"/>
    <w:rsid w:val="005C0DA2"/>
    <w:rsid w:val="005D7359"/>
    <w:rsid w:val="0062319C"/>
    <w:rsid w:val="00655E96"/>
    <w:rsid w:val="00691983"/>
    <w:rsid w:val="007427CE"/>
    <w:rsid w:val="00746065"/>
    <w:rsid w:val="00770DCE"/>
    <w:rsid w:val="0077193A"/>
    <w:rsid w:val="00777E71"/>
    <w:rsid w:val="007C562F"/>
    <w:rsid w:val="007D6A43"/>
    <w:rsid w:val="00811432"/>
    <w:rsid w:val="0085792C"/>
    <w:rsid w:val="008C0940"/>
    <w:rsid w:val="008E19BC"/>
    <w:rsid w:val="008E4F55"/>
    <w:rsid w:val="00901A2C"/>
    <w:rsid w:val="00943A8E"/>
    <w:rsid w:val="0094405A"/>
    <w:rsid w:val="00965C06"/>
    <w:rsid w:val="00981662"/>
    <w:rsid w:val="00994FF5"/>
    <w:rsid w:val="00A43C3A"/>
    <w:rsid w:val="00A466BD"/>
    <w:rsid w:val="00AB4F69"/>
    <w:rsid w:val="00AB7371"/>
    <w:rsid w:val="00AD5B13"/>
    <w:rsid w:val="00AE126A"/>
    <w:rsid w:val="00AE74DA"/>
    <w:rsid w:val="00AF2222"/>
    <w:rsid w:val="00B12A99"/>
    <w:rsid w:val="00B37974"/>
    <w:rsid w:val="00B605CA"/>
    <w:rsid w:val="00B62118"/>
    <w:rsid w:val="00B71BA6"/>
    <w:rsid w:val="00B8345E"/>
    <w:rsid w:val="00BA2B6F"/>
    <w:rsid w:val="00BD4FE9"/>
    <w:rsid w:val="00C13810"/>
    <w:rsid w:val="00C54C71"/>
    <w:rsid w:val="00C616B3"/>
    <w:rsid w:val="00C63F0D"/>
    <w:rsid w:val="00C65DFB"/>
    <w:rsid w:val="00C8222A"/>
    <w:rsid w:val="00CA121F"/>
    <w:rsid w:val="00CC0168"/>
    <w:rsid w:val="00CD7AC6"/>
    <w:rsid w:val="00D059A0"/>
    <w:rsid w:val="00D10E4B"/>
    <w:rsid w:val="00D42D14"/>
    <w:rsid w:val="00D7196C"/>
    <w:rsid w:val="00DC2344"/>
    <w:rsid w:val="00DC3807"/>
    <w:rsid w:val="00DE4642"/>
    <w:rsid w:val="00DF2F52"/>
    <w:rsid w:val="00E24208"/>
    <w:rsid w:val="00EA0E6E"/>
    <w:rsid w:val="00EE1C95"/>
    <w:rsid w:val="00F558EC"/>
    <w:rsid w:val="00F72340"/>
    <w:rsid w:val="00F74329"/>
    <w:rsid w:val="00FC54E2"/>
    <w:rsid w:val="00FE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D5EC12"/>
  <w15:docId w15:val="{8559CB20-77FA-400C-8866-60743BB9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E12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5B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2B6F"/>
  </w:style>
  <w:style w:type="paragraph" w:styleId="Footer">
    <w:name w:val="footer"/>
    <w:basedOn w:val="Normal"/>
    <w:link w:val="FooterChar"/>
    <w:uiPriority w:val="99"/>
    <w:unhideWhenUsed/>
    <w:rsid w:val="00BA2B6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2B6F"/>
  </w:style>
  <w:style w:type="paragraph" w:styleId="Title">
    <w:name w:val="Title"/>
    <w:basedOn w:val="Normal"/>
    <w:link w:val="TitleChar"/>
    <w:qFormat/>
    <w:rsid w:val="00811432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rsid w:val="008114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TableGrid">
    <w:name w:val="Table Grid"/>
    <w:basedOn w:val="TableNormal"/>
    <w:uiPriority w:val="59"/>
    <w:rsid w:val="001036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036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E12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26A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AE126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UnresolvedMention">
    <w:name w:val="Unresolved Mention"/>
    <w:basedOn w:val="DefaultParagraphFont"/>
    <w:uiPriority w:val="99"/>
    <w:semiHidden/>
    <w:unhideWhenUsed/>
    <w:rsid w:val="000F51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36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1DD55-421B-4621-9ECD-B158CD8742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1169</Words>
  <Characters>667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Edite Upeniece</dc:creator>
  <cp:lastModifiedBy>Simona Rimcane</cp:lastModifiedBy>
  <cp:revision>17</cp:revision>
  <cp:lastPrinted>2024-11-14T14:09:00Z</cp:lastPrinted>
  <dcterms:created xsi:type="dcterms:W3CDTF">2020-07-03T12:04:00Z</dcterms:created>
  <dcterms:modified xsi:type="dcterms:W3CDTF">2025-04-23T11:51:00Z</dcterms:modified>
</cp:coreProperties>
</file>